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51113" w14:textId="642C9ED7" w:rsidR="00B96022" w:rsidRDefault="00B96022" w:rsidP="00791AA0">
      <w:pPr>
        <w:spacing w:after="120"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Pierwsze kroki w rozszerzaniu diety. </w:t>
      </w:r>
      <w:r w:rsidR="008E4C52">
        <w:rPr>
          <w:b/>
          <w:sz w:val="28"/>
        </w:rPr>
        <w:t>Dowiedz się, d</w:t>
      </w:r>
      <w:r w:rsidRPr="00CD1759">
        <w:rPr>
          <w:b/>
          <w:sz w:val="28"/>
        </w:rPr>
        <w:t xml:space="preserve">laczego sposób żywienia jest </w:t>
      </w:r>
      <w:r w:rsidR="008E4C52">
        <w:rPr>
          <w:b/>
          <w:sz w:val="28"/>
        </w:rPr>
        <w:t xml:space="preserve">tak </w:t>
      </w:r>
      <w:r w:rsidRPr="00CD1759">
        <w:rPr>
          <w:b/>
          <w:sz w:val="28"/>
        </w:rPr>
        <w:t>istotny dla prawidłowego rozwoju niemowlęcia</w:t>
      </w:r>
    </w:p>
    <w:p w14:paraId="155CE4B1" w14:textId="3C49015E" w:rsidR="00B96022" w:rsidRDefault="00B96022" w:rsidP="00791AA0">
      <w:pPr>
        <w:spacing w:after="120" w:line="276" w:lineRule="auto"/>
        <w:jc w:val="both"/>
        <w:rPr>
          <w:b/>
        </w:rPr>
      </w:pPr>
      <w:r>
        <w:rPr>
          <w:b/>
        </w:rPr>
        <w:t xml:space="preserve">Mleko mamy to dar od natury. Dostarcza ono dziecku </w:t>
      </w:r>
      <w:r w:rsidR="0011210C">
        <w:rPr>
          <w:b/>
        </w:rPr>
        <w:t>to</w:t>
      </w:r>
      <w:r>
        <w:rPr>
          <w:b/>
        </w:rPr>
        <w:t>, co dla niego najważniejsze w pierwszych miesiącach życia. Ten wyjątkowy i</w:t>
      </w:r>
      <w:r w:rsidR="008E4C52">
        <w:rPr>
          <w:b/>
        </w:rPr>
        <w:t xml:space="preserve"> </w:t>
      </w:r>
      <w:r>
        <w:rPr>
          <w:b/>
        </w:rPr>
        <w:t xml:space="preserve">jedyny w swoim rodzaju pokarm w pewnym momencie przestaje jednak być wystarczającym źródłem niektórych składników odżywczych. To moment, w którym należy rozpocząć rozszerzanie diety. </w:t>
      </w:r>
      <w:r w:rsidR="004A7CF1" w:rsidRPr="004A7CF1">
        <w:rPr>
          <w:b/>
        </w:rPr>
        <w:t>Dowiedz się, jak wprowadzać nowe smaki do jadłospisu malucha, aby każdego dnia wspierać jego prawidłowy rozwój.</w:t>
      </w:r>
    </w:p>
    <w:p w14:paraId="27BE0529" w14:textId="77777777" w:rsidR="00B96022" w:rsidRPr="004E7D3F" w:rsidRDefault="00B96022" w:rsidP="00791AA0">
      <w:pPr>
        <w:spacing w:after="120" w:line="276" w:lineRule="auto"/>
        <w:jc w:val="both"/>
        <w:rPr>
          <w:b/>
        </w:rPr>
      </w:pPr>
      <w:r>
        <w:rPr>
          <w:b/>
        </w:rPr>
        <w:t>Mleczne początki</w:t>
      </w:r>
    </w:p>
    <w:p w14:paraId="3FD8CBD6" w14:textId="46FF38F6" w:rsidR="00B96022" w:rsidRDefault="00B96022" w:rsidP="0011210C">
      <w:pPr>
        <w:spacing w:after="120" w:line="276" w:lineRule="auto"/>
        <w:jc w:val="both"/>
      </w:pPr>
      <w:r>
        <w:t xml:space="preserve">W pierwszych miesiącach życia mleko mamy realizuje zapotrzebowanie żywieniowe dziecka. </w:t>
      </w:r>
      <w:r w:rsidRPr="00246D0A">
        <w:rPr>
          <w:b/>
        </w:rPr>
        <w:t>Dostarcza mu</w:t>
      </w:r>
      <w:r>
        <w:rPr>
          <w:b/>
        </w:rPr>
        <w:t xml:space="preserve"> odpowiednią ilość energii</w:t>
      </w:r>
      <w:r w:rsidR="0041761B">
        <w:rPr>
          <w:b/>
        </w:rPr>
        <w:t xml:space="preserve"> oraz</w:t>
      </w:r>
      <w:r>
        <w:rPr>
          <w:b/>
        </w:rPr>
        <w:t xml:space="preserve"> </w:t>
      </w:r>
      <w:r w:rsidR="0011210C">
        <w:rPr>
          <w:b/>
        </w:rPr>
        <w:t>składników</w:t>
      </w:r>
      <w:r w:rsidR="0011210C" w:rsidRPr="00246D0A">
        <w:rPr>
          <w:b/>
        </w:rPr>
        <w:t xml:space="preserve"> </w:t>
      </w:r>
      <w:r w:rsidRPr="00246D0A">
        <w:rPr>
          <w:b/>
        </w:rPr>
        <w:t>niezbędnych do prawidłowego rozwoju i</w:t>
      </w:r>
      <w:r w:rsidR="0041761B">
        <w:rPr>
          <w:b/>
        </w:rPr>
        <w:t> </w:t>
      </w:r>
      <w:r w:rsidRPr="00246D0A">
        <w:rPr>
          <w:b/>
        </w:rPr>
        <w:t>kształtowania się odporności</w:t>
      </w:r>
      <w:r w:rsidR="008E4C52">
        <w:rPr>
          <w:b/>
        </w:rPr>
        <w:t xml:space="preserve"> </w:t>
      </w:r>
      <w:r w:rsidR="008E4C52">
        <w:rPr>
          <w:bCs/>
        </w:rPr>
        <w:t xml:space="preserve">(wyjątek stanowią witaminy D i K, które należy </w:t>
      </w:r>
      <w:r w:rsidR="00037A6A">
        <w:rPr>
          <w:bCs/>
        </w:rPr>
        <w:t>suplementować zgodnie z zaleceniami lekarza)</w:t>
      </w:r>
      <w:r w:rsidRPr="00246D0A">
        <w:rPr>
          <w:b/>
        </w:rPr>
        <w:t xml:space="preserve">. </w:t>
      </w:r>
      <w:r>
        <w:t xml:space="preserve">W tym czasie maluch nie potrzebuje innego pożywienia. </w:t>
      </w:r>
      <w:r w:rsidR="0041761B">
        <w:t>N</w:t>
      </w:r>
      <w:r w:rsidR="0011210C">
        <w:t xml:space="preserve">ie wcześniej niż </w:t>
      </w:r>
      <w:r w:rsidR="0041761B">
        <w:t>w</w:t>
      </w:r>
      <w:r w:rsidR="00CE2D07">
        <w:t> </w:t>
      </w:r>
      <w:r w:rsidR="0011210C">
        <w:t>17.</w:t>
      </w:r>
      <w:r w:rsidR="0041761B">
        <w:t> t</w:t>
      </w:r>
      <w:r w:rsidR="0011210C">
        <w:t>ygodni</w:t>
      </w:r>
      <w:r w:rsidR="0041761B">
        <w:t>u</w:t>
      </w:r>
      <w:r w:rsidR="0011210C">
        <w:t xml:space="preserve"> życia (początek 5. </w:t>
      </w:r>
      <w:r w:rsidR="0041761B">
        <w:t>miesiąca życia</w:t>
      </w:r>
      <w:r w:rsidR="0011210C">
        <w:t xml:space="preserve">) i nie później niż w 26. </w:t>
      </w:r>
      <w:r w:rsidR="0041761B">
        <w:t>tygodniu życia</w:t>
      </w:r>
      <w:r w:rsidR="0011210C">
        <w:t xml:space="preserve"> (początek 7.</w:t>
      </w:r>
      <w:r w:rsidR="0041761B">
        <w:t> miesiąca życia</w:t>
      </w:r>
      <w:r w:rsidR="0011210C">
        <w:t>)</w:t>
      </w:r>
      <w:r w:rsidRPr="004E7D3F">
        <w:t xml:space="preserve"> należy </w:t>
      </w:r>
      <w:r w:rsidR="00037A6A">
        <w:t xml:space="preserve">rozpocząć </w:t>
      </w:r>
      <w:r w:rsidRPr="004E7D3F">
        <w:t>wpro</w:t>
      </w:r>
      <w:r>
        <w:t>wadza</w:t>
      </w:r>
      <w:r w:rsidR="00037A6A">
        <w:t>nie</w:t>
      </w:r>
      <w:r>
        <w:t xml:space="preserve"> pokarm</w:t>
      </w:r>
      <w:r w:rsidR="00037A6A">
        <w:t>ów</w:t>
      </w:r>
      <w:r>
        <w:t xml:space="preserve"> uzupełniając</w:t>
      </w:r>
      <w:r w:rsidR="00037A6A">
        <w:t>ych</w:t>
      </w:r>
      <w:r>
        <w:rPr>
          <w:rStyle w:val="Odwoanieprzypisudolnego"/>
        </w:rPr>
        <w:footnoteReference w:id="1"/>
      </w:r>
      <w:r>
        <w:t>.</w:t>
      </w:r>
    </w:p>
    <w:p w14:paraId="7B10B7B1" w14:textId="61D753BA" w:rsidR="00B96022" w:rsidRDefault="00B96022" w:rsidP="00791AA0">
      <w:pPr>
        <w:spacing w:after="120" w:line="276" w:lineRule="auto"/>
        <w:jc w:val="both"/>
        <w:rPr>
          <w:b/>
        </w:rPr>
      </w:pPr>
      <w:r>
        <w:rPr>
          <w:b/>
        </w:rPr>
        <w:t xml:space="preserve">Od mleka mamy do </w:t>
      </w:r>
      <w:r w:rsidR="0011210C">
        <w:rPr>
          <w:b/>
        </w:rPr>
        <w:t>pierwszego war</w:t>
      </w:r>
      <w:r w:rsidR="00AD516C">
        <w:rPr>
          <w:b/>
        </w:rPr>
        <w:t>z</w:t>
      </w:r>
      <w:r w:rsidR="0011210C">
        <w:rPr>
          <w:b/>
        </w:rPr>
        <w:t>ywa</w:t>
      </w:r>
    </w:p>
    <w:p w14:paraId="4B63F12B" w14:textId="0BB0FAD8" w:rsidR="00B96022" w:rsidRPr="0014196B" w:rsidRDefault="00B96022" w:rsidP="00791AA0">
      <w:pPr>
        <w:spacing w:after="120" w:line="276" w:lineRule="auto"/>
        <w:jc w:val="both"/>
      </w:pPr>
      <w:r>
        <w:t>Rozszerzanie jadłospisu to istotny etap w życiu dziecka, a równocześnie pełen wyzwań dla rodziców. Młody organizm intensywnie się rozwija i ma coraz większe zapotrzebowanie na energię, witaminy czy</w:t>
      </w:r>
      <w:r w:rsidR="00037A6A">
        <w:t xml:space="preserve"> </w:t>
      </w:r>
      <w:r>
        <w:t xml:space="preserve">składniki mineralne. </w:t>
      </w:r>
      <w:r w:rsidR="00037A6A">
        <w:t>Kluczowe znaczenie ma</w:t>
      </w:r>
      <w:r>
        <w:t xml:space="preserve"> wtedy </w:t>
      </w:r>
      <w:r w:rsidR="0011210C">
        <w:t>sposób rozszerzania diety</w:t>
      </w:r>
      <w:r>
        <w:t xml:space="preserve">. </w:t>
      </w:r>
      <w:r>
        <w:rPr>
          <w:b/>
        </w:rPr>
        <w:t>Czy wiesz, że zanim maluch spróbuje owoców, powinien zaakceptować wytrawny smak warzyw?</w:t>
      </w:r>
      <w:r>
        <w:t xml:space="preserve"> Dopiero po około 2</w:t>
      </w:r>
      <w:r w:rsidR="00CE2D07">
        <w:t> </w:t>
      </w:r>
      <w:r>
        <w:t>tygodniach od pierwsze</w:t>
      </w:r>
      <w:r w:rsidR="0011210C">
        <w:t>go</w:t>
      </w:r>
      <w:r>
        <w:t xml:space="preserve"> </w:t>
      </w:r>
      <w:r w:rsidR="0011210C">
        <w:t>warzywa</w:t>
      </w:r>
      <w:r>
        <w:t xml:space="preserve"> przychodzi czas na </w:t>
      </w:r>
      <w:r w:rsidR="0011210C">
        <w:t>owoce</w:t>
      </w:r>
      <w:r w:rsidR="0041761B">
        <w:t>, takie</w:t>
      </w:r>
      <w:r w:rsidR="0011210C">
        <w:t xml:space="preserve"> jak </w:t>
      </w:r>
      <w:r>
        <w:t xml:space="preserve">jabłka czy banany. Do wypróbowania pierwszych nowości wystarczy niewielka ilość przecieru lub musu, np. kilka łyżeczek. </w:t>
      </w:r>
      <w:r w:rsidRPr="002A3387">
        <w:rPr>
          <w:b/>
        </w:rPr>
        <w:t xml:space="preserve">Kiedy niemowlę zaakceptuje smak warzyw i owoców, do jego diety </w:t>
      </w:r>
      <w:r w:rsidR="0011210C">
        <w:rPr>
          <w:b/>
        </w:rPr>
        <w:t>można rozpocząć wprowadzać inne produkty np.</w:t>
      </w:r>
      <w:r w:rsidRPr="002A3387">
        <w:rPr>
          <w:b/>
        </w:rPr>
        <w:t xml:space="preserve"> zboż</w:t>
      </w:r>
      <w:r w:rsidR="0011210C">
        <w:rPr>
          <w:b/>
        </w:rPr>
        <w:t>a</w:t>
      </w:r>
      <w:r>
        <w:rPr>
          <w:b/>
        </w:rPr>
        <w:t xml:space="preserve"> w postaci kaszek</w:t>
      </w:r>
      <w:r w:rsidRPr="002A3387">
        <w:rPr>
          <w:b/>
        </w:rPr>
        <w:t>.</w:t>
      </w:r>
      <w:r>
        <w:t xml:space="preserve"> Dlaczego od tego momentu powinny zająć ważne miejsce w codziennym jadłospisie?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022" w14:paraId="58EB28CE" w14:textId="77777777" w:rsidTr="001E0397">
        <w:tc>
          <w:tcPr>
            <w:tcW w:w="9062" w:type="dxa"/>
          </w:tcPr>
          <w:p w14:paraId="5427DFCD" w14:textId="77777777" w:rsidR="00B96022" w:rsidRDefault="00B96022" w:rsidP="001E0397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To ważne!</w:t>
            </w:r>
          </w:p>
          <w:p w14:paraId="18C1ABDE" w14:textId="58ACBC61" w:rsidR="00B96022" w:rsidRPr="009378FF" w:rsidRDefault="00B96022" w:rsidP="001E0397">
            <w:pPr>
              <w:spacing w:before="120" w:after="120" w:line="276" w:lineRule="auto"/>
              <w:jc w:val="both"/>
            </w:pPr>
            <w:r w:rsidRPr="009378FF">
              <w:t>Choć</w:t>
            </w:r>
            <w:r>
              <w:t xml:space="preserve"> w drugim półroczu życia</w:t>
            </w:r>
            <w:r w:rsidRPr="009378FF">
              <w:t xml:space="preserve"> niemowlę z miesiąca na miesiąc odkrywa nowe smaki, zapachy i</w:t>
            </w:r>
            <w:r>
              <w:t> </w:t>
            </w:r>
            <w:r w:rsidRPr="009378FF">
              <w:t xml:space="preserve">konsystencje, mleko mamy </w:t>
            </w:r>
            <w:r>
              <w:t>(</w:t>
            </w:r>
            <w:r w:rsidRPr="009378FF">
              <w:t>lub mleko modyfikowane</w:t>
            </w:r>
            <w:r>
              <w:t>)</w:t>
            </w:r>
            <w:r w:rsidRPr="009378FF">
              <w:t xml:space="preserve"> nadal stanowi ważny składnik jego jadłospisu. </w:t>
            </w:r>
            <w:r>
              <w:t>Według zaleceń ekspertów</w:t>
            </w:r>
            <w:r w:rsidRPr="009378FF">
              <w:rPr>
                <w:b/>
              </w:rPr>
              <w:t xml:space="preserve"> karmienie piersią powinno być kontynuowane do ukończenia przez niemowlę 12. miesiąca życia</w:t>
            </w:r>
            <w:r>
              <w:t xml:space="preserve"> i trwać tak długo, jak </w:t>
            </w:r>
            <w:r w:rsidR="00037A6A">
              <w:t xml:space="preserve">długo </w:t>
            </w:r>
            <w:r>
              <w:t>mama i dziecko odczuwają taką potrzebę</w:t>
            </w:r>
            <w:r>
              <w:rPr>
                <w:rStyle w:val="Odwoanieprzypisudolnego"/>
              </w:rPr>
              <w:footnoteReference w:id="2"/>
            </w:r>
            <w:r>
              <w:t>.</w:t>
            </w:r>
          </w:p>
        </w:tc>
      </w:tr>
    </w:tbl>
    <w:p w14:paraId="508959C6" w14:textId="77777777" w:rsidR="00B96022" w:rsidRDefault="00B96022" w:rsidP="00B96022">
      <w:pPr>
        <w:spacing w:before="120" w:after="120" w:line="276" w:lineRule="auto"/>
        <w:jc w:val="both"/>
        <w:rPr>
          <w:b/>
        </w:rPr>
      </w:pPr>
      <w:r>
        <w:rPr>
          <w:b/>
        </w:rPr>
        <w:t>Zboża zawarte w kaszkach mają moc</w:t>
      </w:r>
    </w:p>
    <w:p w14:paraId="4045F332" w14:textId="354CD6F9" w:rsidR="00B96022" w:rsidRDefault="00B96022" w:rsidP="00B96022">
      <w:pPr>
        <w:spacing w:before="120" w:after="120" w:line="276" w:lineRule="auto"/>
        <w:jc w:val="both"/>
      </w:pPr>
      <w:r>
        <w:t>Aby maluchy każdego dnia miały siłę do nauki i zabawy</w:t>
      </w:r>
      <w:r w:rsidR="00037A6A">
        <w:t>,</w:t>
      </w:r>
      <w:r>
        <w:t xml:space="preserve"> potrzebują odpowiedniej dawki energii. Kaszki przeznaczone specjalnie dla najmłodszych, czyli te ze wskazaniem wieku na opakowaniu (np. po 6. czy 8. miesiącu życia)</w:t>
      </w:r>
      <w:r w:rsidR="00037A6A">
        <w:t>,</w:t>
      </w:r>
      <w:r>
        <w:t xml:space="preserve"> to produkty, które odpowiadają na szczególne potrzeby żywieniowe młodego </w:t>
      </w:r>
      <w:r>
        <w:lastRenderedPageBreak/>
        <w:t xml:space="preserve">organizmu. </w:t>
      </w:r>
      <w:r w:rsidRPr="000E66CB">
        <w:rPr>
          <w:b/>
        </w:rPr>
        <w:t>Ich wartość odżywcza jest zgodna z wymaganiami prawa, a zawarte w nich zboża przechodzą nawet kilkaset testów jakości i bezpieczeństwa.</w:t>
      </w:r>
      <w:r>
        <w:t xml:space="preserve"> Porcja takiej kaszki, przygotowana zgodnie z</w:t>
      </w:r>
      <w:r w:rsidR="00037A6A">
        <w:t xml:space="preserve"> </w:t>
      </w:r>
      <w:r>
        <w:t>opisem na opakowaniu, stanowi pełnowartościowy</w:t>
      </w:r>
      <w:r>
        <w:rPr>
          <w:rStyle w:val="Odwoanieprzypisudolnego"/>
        </w:rPr>
        <w:footnoteReference w:id="3"/>
      </w:r>
      <w:r>
        <w:t xml:space="preserve"> posiłek</w:t>
      </w:r>
      <w:r w:rsidR="00037A6A" w:rsidRPr="00037A6A">
        <w:t xml:space="preserve"> </w:t>
      </w:r>
      <w:r w:rsidR="00037A6A">
        <w:t>dla dziecka</w:t>
      </w:r>
      <w:r>
        <w:t xml:space="preserve">, wspierający jego prawidłowy rozwój i układ odpornościowy*. Przykładem </w:t>
      </w:r>
      <w:r w:rsidR="00037A6A">
        <w:t xml:space="preserve">kaszek </w:t>
      </w:r>
      <w:r>
        <w:t>o</w:t>
      </w:r>
      <w:r w:rsidR="00037A6A">
        <w:t xml:space="preserve"> </w:t>
      </w:r>
      <w:r>
        <w:t xml:space="preserve">zbilansowanym składzie są propozycje od </w:t>
      </w:r>
      <w:hyperlink r:id="rId7" w:history="1">
        <w:r w:rsidRPr="00616993">
          <w:rPr>
            <w:rStyle w:val="Hipercze"/>
            <w:b/>
          </w:rPr>
          <w:t>BoboVita</w:t>
        </w:r>
      </w:hyperlink>
      <w:r>
        <w:t xml:space="preserve">. </w:t>
      </w:r>
      <w:r w:rsidRPr="002A3387">
        <w:rPr>
          <w:b/>
        </w:rPr>
        <w:t>Zawierają cenne witaminy, ważne składniki mineralne i są dostępne w wielu uwielbianych przez dzieci smakach</w:t>
      </w:r>
      <w:r>
        <w:t xml:space="preserve"> – to 3 powody, dla których warto podawać je każdego dnia. </w:t>
      </w:r>
      <w:r w:rsidR="00F07395">
        <w:t>S</w:t>
      </w:r>
      <w:r>
        <w:t>kładniki</w:t>
      </w:r>
      <w:r w:rsidR="00F07395">
        <w:t>, jakie</w:t>
      </w:r>
      <w:r>
        <w:t xml:space="preserve"> można w nich znaleźć</w:t>
      </w:r>
      <w:r w:rsidR="00F07395">
        <w:t xml:space="preserve"> to na przykład:</w:t>
      </w:r>
    </w:p>
    <w:p w14:paraId="568F9F14" w14:textId="60DBA5BA" w:rsidR="00B96022" w:rsidRDefault="00B96022" w:rsidP="00B9602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</w:pPr>
      <w:r>
        <w:rPr>
          <w:b/>
        </w:rPr>
        <w:t>W</w:t>
      </w:r>
      <w:r w:rsidRPr="00616993">
        <w:rPr>
          <w:b/>
        </w:rPr>
        <w:t>apń</w:t>
      </w:r>
      <w:r w:rsidRPr="00616993">
        <w:rPr>
          <w:rStyle w:val="Odwoanieprzypisudolnego"/>
          <w:b/>
        </w:rPr>
        <w:footnoteReference w:id="4"/>
      </w:r>
      <w:r w:rsidR="00CE2D07">
        <w:rPr>
          <w:b/>
        </w:rPr>
        <w:t xml:space="preserve"> </w:t>
      </w:r>
      <w:r>
        <w:t>– bardzo ważn</w:t>
      </w:r>
      <w:r w:rsidR="00CE2D07">
        <w:t>y</w:t>
      </w:r>
      <w:r>
        <w:t xml:space="preserve"> dla prawidłowego rozwoju kości i zębów;</w:t>
      </w:r>
    </w:p>
    <w:p w14:paraId="5ED69AE7" w14:textId="59D633F0" w:rsidR="00B96022" w:rsidRDefault="00B96022" w:rsidP="00B9602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</w:pPr>
      <w:r w:rsidRPr="00616993">
        <w:rPr>
          <w:b/>
        </w:rPr>
        <w:t>witaminy z grupy B</w:t>
      </w:r>
      <w:r>
        <w:t xml:space="preserve"> – w tym tiaminę (witaminę B1)</w:t>
      </w:r>
      <w:r>
        <w:rPr>
          <w:rStyle w:val="Odwoanieprzypisudolnego"/>
        </w:rPr>
        <w:footnoteReference w:id="5"/>
      </w:r>
      <w:r w:rsidR="00CE2D07">
        <w:t>,</w:t>
      </w:r>
      <w:r>
        <w:t xml:space="preserve"> </w:t>
      </w:r>
      <w:r w:rsidR="003B2133">
        <w:t xml:space="preserve">która wspiera </w:t>
      </w:r>
      <w:r w:rsidR="00CE2D07">
        <w:t xml:space="preserve">właściwe </w:t>
      </w:r>
      <w:r w:rsidR="003B2133">
        <w:t>funkcjonowanie układu nerwowego</w:t>
      </w:r>
      <w:r>
        <w:t xml:space="preserve">, witaminę B6 i biotynę </w:t>
      </w:r>
      <w:r w:rsidR="001D50AC">
        <w:t xml:space="preserve">– </w:t>
      </w:r>
      <w:r>
        <w:t>dla</w:t>
      </w:r>
      <w:r w:rsidR="001D50AC">
        <w:t xml:space="preserve"> prawidłowego</w:t>
      </w:r>
      <w:r>
        <w:t xml:space="preserve"> metabolizmu energetycznego;</w:t>
      </w:r>
    </w:p>
    <w:p w14:paraId="6A018B8C" w14:textId="04363145" w:rsidR="00B96022" w:rsidRDefault="00B96022" w:rsidP="00B9602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</w:pPr>
      <w:r w:rsidRPr="00616993">
        <w:rPr>
          <w:b/>
        </w:rPr>
        <w:t>żelazo oraz witaminy A</w:t>
      </w:r>
      <w:r w:rsidRPr="00616993">
        <w:rPr>
          <w:rStyle w:val="Odwoanieprzypisudolnego"/>
          <w:b/>
        </w:rPr>
        <w:footnoteReference w:id="6"/>
      </w:r>
      <w:r w:rsidRPr="00616993">
        <w:rPr>
          <w:b/>
        </w:rPr>
        <w:t xml:space="preserve"> i C</w:t>
      </w:r>
      <w:r>
        <w:t xml:space="preserve"> – dla </w:t>
      </w:r>
      <w:r w:rsidR="001D50AC">
        <w:t xml:space="preserve">prawidłowego funkcjonowania </w:t>
      </w:r>
      <w:r>
        <w:t>układu odpornościowego;</w:t>
      </w:r>
    </w:p>
    <w:p w14:paraId="58536ED2" w14:textId="77777777" w:rsidR="00B96022" w:rsidRDefault="00B96022" w:rsidP="00B9602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</w:pPr>
      <w:r w:rsidRPr="00616993">
        <w:rPr>
          <w:b/>
        </w:rPr>
        <w:t xml:space="preserve">jod </w:t>
      </w:r>
      <w:r>
        <w:t>– dla wspierania rozwoju poznawczego – uczenia się oraz pamięci.</w:t>
      </w:r>
    </w:p>
    <w:p w14:paraId="13CF5CE3" w14:textId="77777777" w:rsidR="00B96022" w:rsidRPr="002A3387" w:rsidRDefault="00B96022" w:rsidP="00B96022">
      <w:pPr>
        <w:spacing w:before="120" w:after="120" w:line="276" w:lineRule="auto"/>
        <w:jc w:val="both"/>
        <w:rPr>
          <w:sz w:val="18"/>
          <w:szCs w:val="18"/>
        </w:rPr>
      </w:pPr>
      <w:r w:rsidRPr="002A3387">
        <w:rPr>
          <w:b/>
          <w:sz w:val="18"/>
          <w:szCs w:val="18"/>
        </w:rPr>
        <w:t xml:space="preserve">Ważne informacje: </w:t>
      </w:r>
      <w:r w:rsidRPr="002A3387">
        <w:rPr>
          <w:sz w:val="18"/>
          <w:szCs w:val="18"/>
        </w:rPr>
        <w:t>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152B27D7" w14:textId="77777777" w:rsidR="00B96022" w:rsidRPr="002A3387" w:rsidRDefault="00B96022" w:rsidP="00B96022">
      <w:pPr>
        <w:spacing w:before="120" w:after="120" w:line="276" w:lineRule="auto"/>
        <w:jc w:val="both"/>
        <w:rPr>
          <w:sz w:val="18"/>
          <w:szCs w:val="18"/>
        </w:rPr>
      </w:pPr>
      <w:r w:rsidRPr="002A3387">
        <w:rPr>
          <w:sz w:val="18"/>
          <w:szCs w:val="18"/>
        </w:rPr>
        <w:t>Zgodnie z przepisami prawa wszystkie kaszki BoboVita zawierają tiaminę, natomiast kaszki mleczne dodatkowo: witaminę A, D i wapń.</w:t>
      </w:r>
    </w:p>
    <w:p w14:paraId="2B4E5CA4" w14:textId="6C1B37F5" w:rsidR="009F4A88" w:rsidRDefault="00B96022" w:rsidP="00791AA0">
      <w:pPr>
        <w:jc w:val="both"/>
      </w:pPr>
      <w:r w:rsidRPr="002A3387">
        <w:rPr>
          <w:sz w:val="18"/>
          <w:szCs w:val="18"/>
        </w:rPr>
        <w:t>*Dotyczy kaszek mlecznych BoboVita, które zawierają żelazo i jod dla wsparcia rozwoju poznawczego oraz witaminę C dla prawidłowego funkcjonowania układu odpornościowego oraz kaszek bezmlecznych BoboVita, które zawierają żelazo dla wsparcia rozwoju poznawczego oraz witaminę C dla prawidłowego funkcjonowania układu odpornościowego. Kaszka ryżowa owoce leśne zawiera tiaminę, wapń i żelazo, a kaszka zbożowa jabłko-śliwka, zgodnie z przepisami prawa zawiera tylko tiaminę.</w:t>
      </w:r>
    </w:p>
    <w:sectPr w:rsidR="009F4A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37EE70" w16cid:durableId="23B14B92"/>
  <w16cid:commentId w16cid:paraId="36A63654" w16cid:durableId="23B15AAE"/>
  <w16cid:commentId w16cid:paraId="0FF84EC3" w16cid:durableId="23B15A7F"/>
  <w16cid:commentId w16cid:paraId="046590E5" w16cid:durableId="23B14D52"/>
  <w16cid:commentId w16cid:paraId="307230A1" w16cid:durableId="23B14C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B5083" w14:textId="77777777" w:rsidR="004A70D3" w:rsidRDefault="004A70D3" w:rsidP="00B96022">
      <w:pPr>
        <w:spacing w:after="0" w:line="240" w:lineRule="auto"/>
      </w:pPr>
      <w:r>
        <w:separator/>
      </w:r>
    </w:p>
  </w:endnote>
  <w:endnote w:type="continuationSeparator" w:id="0">
    <w:p w14:paraId="64A4A016" w14:textId="77777777" w:rsidR="004A70D3" w:rsidRDefault="004A70D3" w:rsidP="00B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DBA6" w14:textId="77777777" w:rsidR="004A70D3" w:rsidRDefault="004A70D3" w:rsidP="00B96022">
      <w:pPr>
        <w:spacing w:after="0" w:line="240" w:lineRule="auto"/>
      </w:pPr>
      <w:r>
        <w:separator/>
      </w:r>
    </w:p>
  </w:footnote>
  <w:footnote w:type="continuationSeparator" w:id="0">
    <w:p w14:paraId="70100B7F" w14:textId="77777777" w:rsidR="004A70D3" w:rsidRDefault="004A70D3" w:rsidP="00B96022">
      <w:pPr>
        <w:spacing w:after="0" w:line="240" w:lineRule="auto"/>
      </w:pPr>
      <w:r>
        <w:continuationSeparator/>
      </w:r>
    </w:p>
  </w:footnote>
  <w:footnote w:id="1">
    <w:p w14:paraId="5899CEEB" w14:textId="2E6CC543" w:rsidR="00B96022" w:rsidRPr="004E7D3F" w:rsidRDefault="00B96022" w:rsidP="0011210C">
      <w:pPr>
        <w:pStyle w:val="Tekstprzypisudolnego"/>
        <w:jc w:val="both"/>
        <w:rPr>
          <w:sz w:val="18"/>
          <w:szCs w:val="18"/>
        </w:rPr>
      </w:pPr>
      <w:r w:rsidRPr="004E7D3F">
        <w:rPr>
          <w:rStyle w:val="Odwoanieprzypisudolnego"/>
          <w:sz w:val="18"/>
          <w:szCs w:val="18"/>
        </w:rPr>
        <w:footnoteRef/>
      </w:r>
      <w:r w:rsidRPr="004E7D3F">
        <w:rPr>
          <w:sz w:val="18"/>
          <w:szCs w:val="18"/>
        </w:rPr>
        <w:t xml:space="preserve"> Szajewska H.</w:t>
      </w:r>
      <w:r w:rsidR="0011210C">
        <w:rPr>
          <w:sz w:val="18"/>
          <w:szCs w:val="18"/>
        </w:rPr>
        <w:t xml:space="preserve"> i </w:t>
      </w:r>
      <w:proofErr w:type="spellStart"/>
      <w:r w:rsidR="0011210C">
        <w:rPr>
          <w:sz w:val="18"/>
          <w:szCs w:val="18"/>
        </w:rPr>
        <w:t>wsp</w:t>
      </w:r>
      <w:proofErr w:type="spellEnd"/>
      <w:r w:rsidR="0011210C">
        <w:rPr>
          <w:sz w:val="18"/>
          <w:szCs w:val="18"/>
        </w:rPr>
        <w:t xml:space="preserve">., </w:t>
      </w:r>
      <w:r w:rsidR="0011210C" w:rsidRPr="0011210C">
        <w:rPr>
          <w:sz w:val="18"/>
          <w:szCs w:val="18"/>
        </w:rPr>
        <w:t>Zasady żywienia zdrowych niemowląt.</w:t>
      </w:r>
      <w:r w:rsidR="0011210C">
        <w:rPr>
          <w:sz w:val="18"/>
          <w:szCs w:val="18"/>
        </w:rPr>
        <w:t xml:space="preserve"> </w:t>
      </w:r>
      <w:r w:rsidR="0011210C" w:rsidRPr="0011210C">
        <w:rPr>
          <w:sz w:val="18"/>
          <w:szCs w:val="18"/>
        </w:rPr>
        <w:t>Stanowisko Polskiego Towarzystwa</w:t>
      </w:r>
      <w:r w:rsidR="0011210C">
        <w:rPr>
          <w:sz w:val="18"/>
          <w:szCs w:val="18"/>
        </w:rPr>
        <w:t xml:space="preserve"> </w:t>
      </w:r>
      <w:r w:rsidR="0011210C" w:rsidRPr="0011210C">
        <w:rPr>
          <w:sz w:val="18"/>
          <w:szCs w:val="18"/>
        </w:rPr>
        <w:t>Gastroenterologii, Hepatologii i Żywienia</w:t>
      </w:r>
      <w:r w:rsidR="0011210C">
        <w:rPr>
          <w:sz w:val="18"/>
          <w:szCs w:val="18"/>
        </w:rPr>
        <w:t xml:space="preserve"> </w:t>
      </w:r>
      <w:r w:rsidR="0011210C" w:rsidRPr="0011210C">
        <w:rPr>
          <w:sz w:val="18"/>
          <w:szCs w:val="18"/>
        </w:rPr>
        <w:t>Dzieci</w:t>
      </w:r>
      <w:r w:rsidR="0011210C">
        <w:rPr>
          <w:sz w:val="18"/>
          <w:szCs w:val="18"/>
        </w:rPr>
        <w:t xml:space="preserve"> </w:t>
      </w:r>
      <w:r w:rsidRPr="004E7D3F">
        <w:rPr>
          <w:sz w:val="18"/>
          <w:szCs w:val="18"/>
        </w:rPr>
        <w:t>, Standardy Medyczne /Pediatria 20</w:t>
      </w:r>
      <w:r w:rsidR="0011210C">
        <w:rPr>
          <w:sz w:val="18"/>
          <w:szCs w:val="18"/>
        </w:rPr>
        <w:t xml:space="preserve">21, T. 18 </w:t>
      </w:r>
    </w:p>
  </w:footnote>
  <w:footnote w:id="2">
    <w:p w14:paraId="1FA3F18D" w14:textId="77777777" w:rsidR="00B96022" w:rsidRPr="009378FF" w:rsidRDefault="00B96022" w:rsidP="00B96022">
      <w:pPr>
        <w:pStyle w:val="Tekstprzypisudolnego"/>
        <w:jc w:val="both"/>
        <w:rPr>
          <w:sz w:val="18"/>
          <w:szCs w:val="18"/>
        </w:rPr>
      </w:pPr>
      <w:r w:rsidRPr="009378FF">
        <w:rPr>
          <w:rStyle w:val="Odwoanieprzypisudolnego"/>
          <w:sz w:val="18"/>
          <w:szCs w:val="18"/>
        </w:rPr>
        <w:footnoteRef/>
      </w:r>
      <w:r w:rsidRPr="009378FF">
        <w:rPr>
          <w:sz w:val="18"/>
          <w:szCs w:val="18"/>
        </w:rPr>
        <w:t xml:space="preserve"> Mikulska A., Szajewska H., </w:t>
      </w:r>
      <w:proofErr w:type="spellStart"/>
      <w:r w:rsidRPr="009378FF">
        <w:rPr>
          <w:sz w:val="18"/>
          <w:szCs w:val="18"/>
        </w:rPr>
        <w:t>Horvath</w:t>
      </w:r>
      <w:proofErr w:type="spellEnd"/>
      <w:r w:rsidRPr="009378FF">
        <w:rPr>
          <w:sz w:val="18"/>
          <w:szCs w:val="18"/>
        </w:rPr>
        <w:t xml:space="preserve"> A., </w:t>
      </w:r>
      <w:proofErr w:type="spellStart"/>
      <w:r w:rsidRPr="009378FF">
        <w:rPr>
          <w:sz w:val="18"/>
          <w:szCs w:val="18"/>
        </w:rPr>
        <w:t>Rachtan</w:t>
      </w:r>
      <w:proofErr w:type="spellEnd"/>
      <w:r w:rsidRPr="009378FF">
        <w:rPr>
          <w:sz w:val="18"/>
          <w:szCs w:val="18"/>
        </w:rPr>
        <w:t>-Janicka J., Poradnik karmienia piersią według zaleceń Polskiego Towarzystwa Gastroenterologii, Hepatologii i Żywienia Dzieci, Wydawnictwo Lekarskie PZWL, Warszawa 2016.</w:t>
      </w:r>
    </w:p>
  </w:footnote>
  <w:footnote w:id="3">
    <w:p w14:paraId="6F768271" w14:textId="77777777" w:rsidR="00B96022" w:rsidRPr="002A3387" w:rsidRDefault="00B96022" w:rsidP="00791AA0">
      <w:pPr>
        <w:pStyle w:val="Tekstprzypisudolnego"/>
        <w:jc w:val="both"/>
        <w:rPr>
          <w:sz w:val="18"/>
          <w:szCs w:val="18"/>
        </w:rPr>
      </w:pPr>
      <w:r w:rsidRPr="002A3387">
        <w:rPr>
          <w:rStyle w:val="Odwoanieprzypisudolnego"/>
          <w:sz w:val="18"/>
          <w:szCs w:val="18"/>
        </w:rPr>
        <w:footnoteRef/>
      </w:r>
      <w:r w:rsidRPr="002A3387">
        <w:rPr>
          <w:sz w:val="18"/>
          <w:szCs w:val="18"/>
        </w:rPr>
        <w:t xml:space="preserve"> Dotyczy produktu przygotowanego zgodnie z rekomendacją producenta, dodatek mleka i owoców w proszku w zależności od rodzaju kaszki.  </w:t>
      </w:r>
    </w:p>
  </w:footnote>
  <w:footnote w:id="4">
    <w:p w14:paraId="3077092F" w14:textId="77777777" w:rsidR="00B96022" w:rsidRPr="002A3387" w:rsidRDefault="00B96022" w:rsidP="00791AA0">
      <w:pPr>
        <w:pStyle w:val="Tekstprzypisudolnego"/>
        <w:jc w:val="both"/>
        <w:rPr>
          <w:sz w:val="18"/>
          <w:szCs w:val="18"/>
        </w:rPr>
      </w:pPr>
      <w:r w:rsidRPr="002A3387">
        <w:rPr>
          <w:rStyle w:val="Odwoanieprzypisudolnego"/>
          <w:sz w:val="18"/>
          <w:szCs w:val="18"/>
        </w:rPr>
        <w:footnoteRef/>
      </w:r>
      <w:r w:rsidRPr="002A3387">
        <w:rPr>
          <w:sz w:val="18"/>
          <w:szCs w:val="18"/>
        </w:rPr>
        <w:t xml:space="preserve"> Zgodnie z wymaganiami prawa w kaszkach mlecznych.</w:t>
      </w:r>
    </w:p>
  </w:footnote>
  <w:footnote w:id="5">
    <w:p w14:paraId="0BA1C494" w14:textId="7267F3E9" w:rsidR="00B96022" w:rsidRPr="002A3387" w:rsidRDefault="00B96022" w:rsidP="00791AA0">
      <w:pPr>
        <w:pStyle w:val="Tekstprzypisudolnego"/>
        <w:jc w:val="both"/>
        <w:rPr>
          <w:sz w:val="18"/>
          <w:szCs w:val="18"/>
        </w:rPr>
      </w:pPr>
      <w:r w:rsidRPr="002A3387">
        <w:rPr>
          <w:rStyle w:val="Odwoanieprzypisudolnego"/>
          <w:sz w:val="18"/>
          <w:szCs w:val="18"/>
        </w:rPr>
        <w:footnoteRef/>
      </w:r>
      <w:r w:rsidRPr="002A3387">
        <w:rPr>
          <w:sz w:val="18"/>
          <w:szCs w:val="18"/>
        </w:rPr>
        <w:t xml:space="preserve"> Zgodnie z wymaganiami prawa</w:t>
      </w:r>
      <w:r w:rsidR="00704087">
        <w:rPr>
          <w:sz w:val="18"/>
          <w:szCs w:val="18"/>
        </w:rPr>
        <w:t xml:space="preserve"> w kaszkach mlecznych i bezmlecznych</w:t>
      </w:r>
      <w:r w:rsidRPr="002A3387">
        <w:rPr>
          <w:sz w:val="18"/>
          <w:szCs w:val="18"/>
        </w:rPr>
        <w:t>.</w:t>
      </w:r>
    </w:p>
  </w:footnote>
  <w:footnote w:id="6">
    <w:p w14:paraId="57FF24FA" w14:textId="77777777" w:rsidR="00B96022" w:rsidRDefault="00B96022" w:rsidP="00791AA0">
      <w:pPr>
        <w:pStyle w:val="Tekstprzypisudolnego"/>
        <w:jc w:val="both"/>
      </w:pPr>
      <w:r w:rsidRPr="002A3387">
        <w:rPr>
          <w:rStyle w:val="Odwoanieprzypisudolnego"/>
          <w:sz w:val="18"/>
          <w:szCs w:val="18"/>
        </w:rPr>
        <w:footnoteRef/>
      </w:r>
      <w:r w:rsidRPr="002A3387">
        <w:rPr>
          <w:sz w:val="18"/>
          <w:szCs w:val="18"/>
        </w:rPr>
        <w:t xml:space="preserve"> Zgodnie z wymaganiami prawa w kaszkach mlecznych.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4B76" w14:textId="77777777" w:rsidR="00CD1759" w:rsidRDefault="00995EA0" w:rsidP="00CD1759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2D4386" wp14:editId="678446B7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081D"/>
    <w:multiLevelType w:val="hybridMultilevel"/>
    <w:tmpl w:val="E560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2"/>
    <w:rsid w:val="0000511A"/>
    <w:rsid w:val="00037A6A"/>
    <w:rsid w:val="000C5B6A"/>
    <w:rsid w:val="0011210C"/>
    <w:rsid w:val="0011778A"/>
    <w:rsid w:val="00175A56"/>
    <w:rsid w:val="001B5F9D"/>
    <w:rsid w:val="001D50AC"/>
    <w:rsid w:val="0022372F"/>
    <w:rsid w:val="002354E6"/>
    <w:rsid w:val="003B2133"/>
    <w:rsid w:val="0041761B"/>
    <w:rsid w:val="0042260A"/>
    <w:rsid w:val="004A70D3"/>
    <w:rsid w:val="004A7CF1"/>
    <w:rsid w:val="005A08C2"/>
    <w:rsid w:val="006B3C9D"/>
    <w:rsid w:val="00704087"/>
    <w:rsid w:val="00770A8A"/>
    <w:rsid w:val="00791AA0"/>
    <w:rsid w:val="00795230"/>
    <w:rsid w:val="00883063"/>
    <w:rsid w:val="008A7F6C"/>
    <w:rsid w:val="008B0EEE"/>
    <w:rsid w:val="008C2DED"/>
    <w:rsid w:val="008E4C52"/>
    <w:rsid w:val="00995EA0"/>
    <w:rsid w:val="009F33F3"/>
    <w:rsid w:val="00A205DA"/>
    <w:rsid w:val="00AD516C"/>
    <w:rsid w:val="00B83269"/>
    <w:rsid w:val="00B96022"/>
    <w:rsid w:val="00C10E6B"/>
    <w:rsid w:val="00C845F7"/>
    <w:rsid w:val="00CE2D07"/>
    <w:rsid w:val="00D16688"/>
    <w:rsid w:val="00D50D33"/>
    <w:rsid w:val="00DA77B2"/>
    <w:rsid w:val="00E0583B"/>
    <w:rsid w:val="00F07395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E077"/>
  <w15:chartTrackingRefBased/>
  <w15:docId w15:val="{CE524559-55D2-4498-819D-FDE11C4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022"/>
  </w:style>
  <w:style w:type="table" w:styleId="Tabela-Siatka">
    <w:name w:val="Table Grid"/>
    <w:basedOn w:val="Standardowy"/>
    <w:uiPriority w:val="39"/>
    <w:rsid w:val="00B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0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0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0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6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0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3919</Characters>
  <Application>Microsoft Office Word</Application>
  <DocSecurity>0</DocSecurity>
  <Lines>95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2021-02-04T15:48:00Z</dcterms:created>
  <dcterms:modified xsi:type="dcterms:W3CDTF">2021-02-04T15:48:00Z</dcterms:modified>
</cp:coreProperties>
</file>